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1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0705">
        <w:trPr>
          <w:trHeight w:val="427"/>
        </w:trPr>
        <w:tc>
          <w:tcPr>
            <w:tcW w:w="4253" w:type="dxa"/>
          </w:tcPr>
          <w:p w:rsidR="0091070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0705">
        <w:trPr>
          <w:trHeight w:val="247"/>
        </w:trPr>
        <w:tc>
          <w:tcPr>
            <w:tcW w:w="4253" w:type="dxa"/>
          </w:tcPr>
          <w:p w:rsidR="0091070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0705">
        <w:trPr>
          <w:trHeight w:val="80"/>
        </w:trPr>
        <w:tc>
          <w:tcPr>
            <w:tcW w:w="4253" w:type="dxa"/>
          </w:tcPr>
          <w:p w:rsidR="00910705" w:rsidRDefault="00910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tbl>
      <w:tblPr>
        <w:tblStyle w:val="aff5"/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10705">
        <w:tc>
          <w:tcPr>
            <w:tcW w:w="9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070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приложение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Камчатского края» </w:t>
            </w:r>
          </w:p>
        </w:tc>
      </w:tr>
    </w:tbl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 w:rsidR="00221495">
        <w:rPr>
          <w:rFonts w:ascii="Times New Roman" w:hAnsi="Times New Roman"/>
          <w:sz w:val="28"/>
          <w:szCs w:val="28"/>
        </w:rPr>
        <w:t>целях уточнения</w:t>
      </w:r>
      <w:r>
        <w:rPr>
          <w:rFonts w:ascii="Times New Roman" w:hAnsi="Times New Roman"/>
          <w:sz w:val="28"/>
          <w:szCs w:val="28"/>
        </w:rPr>
        <w:t xml:space="preserve"> отдельных разделов приложения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Камчатского края» 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  <w:r>
        <w:rPr>
          <w:rFonts w:ascii="Times New Roman" w:hAnsi="Times New Roman"/>
          <w:sz w:val="28"/>
          <w:szCs w:val="28"/>
        </w:rPr>
        <w:t>1. Внести в приложение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Камчатского края» изменения, изложив в следующей редакции:</w:t>
      </w:r>
    </w:p>
    <w:p w:rsidR="00910705" w:rsidRDefault="00000000" w:rsidP="00221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таблицу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1 «Проживание участников физкультурных мероприятий и спортивных мероприятий Календарного плана, включая тренеров, представителей спортивных команд, спортивных судей и лиц, сопровождающих многодневные спортивные мероприятия и физкультурные мероприятия по ездовому спорту»:</w:t>
      </w:r>
    </w:p>
    <w:p w:rsidR="00221495" w:rsidRDefault="00221495" w:rsidP="00221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</w:p>
    <w:tbl>
      <w:tblPr>
        <w:tblW w:w="10201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70"/>
        <w:gridCol w:w="806"/>
        <w:gridCol w:w="5432"/>
        <w:gridCol w:w="2985"/>
        <w:gridCol w:w="708"/>
      </w:tblGrid>
      <w:tr w:rsidR="00910705" w:rsidTr="007C25FA"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91070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>
              <w:t>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t>№ п</w:t>
            </w:r>
            <w:r w:rsidRPr="00221495">
              <w:rPr>
                <w:lang w:val="en-US"/>
              </w:rPr>
              <w:t>/</w:t>
            </w:r>
            <w:r w:rsidRPr="00221495">
              <w:t>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t>Категория мероприятий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05" w:rsidRPr="0022149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стоимость на одного</w:t>
            </w:r>
          </w:p>
          <w:p w:rsidR="00910705" w:rsidRPr="00221495" w:rsidRDefault="00000000" w:rsidP="002214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человека в сутки</w:t>
            </w:r>
            <w:r w:rsidR="00221495" w:rsidRPr="0022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49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910705" w:rsidRDefault="00910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910705" w:rsidRDefault="00910705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910705" w:rsidRDefault="00910705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</w:p>
        </w:tc>
      </w:tr>
      <w:tr w:rsidR="00910705" w:rsidTr="007C25FA"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910705" w:rsidRDefault="00910705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0705" w:rsidRPr="0022149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Официальные физкультурные мероприятия и спортивные мероприятия, включенные в Календарный план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05" w:rsidRPr="0022149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 w:rsidRPr="00221495">
              <w:rPr>
                <w:rFonts w:ascii="Times New Roman CYR" w:hAnsi="Times New Roman CYR" w:cs="Times New Roman CYR"/>
              </w:rPr>
              <w:t>до 5000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910705" w:rsidRDefault="00910705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</w:p>
          <w:p w:rsidR="00910705" w:rsidRDefault="00910705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</w:p>
          <w:p w:rsidR="00910705" w:rsidRDefault="00000000">
            <w:pPr>
              <w:pStyle w:val="af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center"/>
              <w:outlineLvl w:val="0"/>
            </w:pPr>
            <w:r>
              <w:rPr>
                <w:rFonts w:ascii="Times New Roman CYR" w:hAnsi="Times New Roman CYR" w:cs="Times New Roman CYR"/>
              </w:rPr>
              <w:t>»;</w:t>
            </w:r>
          </w:p>
        </w:tc>
      </w:tr>
    </w:tbl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  <w:r>
        <w:rPr>
          <w:rFonts w:ascii="Times New Roman" w:hAnsi="Times New Roman"/>
          <w:sz w:val="28"/>
          <w:szCs w:val="28"/>
        </w:rPr>
        <w:t>2) таблицу 5 раздела 5 «</w:t>
      </w:r>
      <w:r>
        <w:rPr>
          <w:rFonts w:ascii="Times New Roman" w:hAnsi="Times New Roman"/>
          <w:color w:val="auto"/>
          <w:sz w:val="28"/>
          <w:szCs w:val="28"/>
        </w:rPr>
        <w:t>Услуги по обеспечению наградной атрибутикой победителей и призеров физкультурных мероприятий и спортивных мероприятий Календарного плана»: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jc w:val="both"/>
      </w:pPr>
    </w:p>
    <w:tbl>
      <w:tblPr>
        <w:tblW w:w="1020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2978"/>
        <w:gridCol w:w="1170"/>
        <w:gridCol w:w="1535"/>
        <w:gridCol w:w="1408"/>
        <w:gridCol w:w="1418"/>
        <w:gridCol w:w="850"/>
      </w:tblGrid>
      <w:tr w:rsidR="00910705" w:rsidTr="00221495">
        <w:trPr>
          <w:tblHeader/>
        </w:trPr>
        <w:tc>
          <w:tcPr>
            <w:tcW w:w="421" w:type="dxa"/>
            <w:vMerge w:val="restart"/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57"/>
              <w:jc w:val="center"/>
            </w:pPr>
          </w:p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Категории мероприятий, призовые места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стоимость памятных призов или кубков (руб.)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49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медали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стоимость диплома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850" w:type="dxa"/>
            <w:vMerge w:val="restart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221495">
        <w:tc>
          <w:tcPr>
            <w:tcW w:w="421" w:type="dxa"/>
            <w:vMerge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221495">
        <w:tc>
          <w:tcPr>
            <w:tcW w:w="421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rPr>
          <w:trHeight w:val="1809"/>
        </w:trPr>
        <w:tc>
          <w:tcPr>
            <w:tcW w:w="421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Всероссийские физкультурные мероприятия и спортивные мероприятия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I место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II место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221495">
        <w:trPr>
          <w:trHeight w:val="1541"/>
        </w:trPr>
        <w:tc>
          <w:tcPr>
            <w:tcW w:w="421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Региональные и межмуниципальные соревнования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I место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 xml:space="preserve">II место 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3300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2700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10705" w:rsidRDefault="00910705" w:rsidP="007C2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000000" w:rsidP="007C2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таблицу 7 раздела 7 «Услуги по обеспечению транспортными средствами участников физкультурных мероприятий и спортивных мероприятий Календарного плана»:</w:t>
      </w:r>
    </w:p>
    <w:p w:rsidR="00910705" w:rsidRDefault="00910705" w:rsidP="007C2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tbl>
      <w:tblPr>
        <w:tblW w:w="10065" w:type="dxa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329"/>
        <w:gridCol w:w="664"/>
        <w:gridCol w:w="6378"/>
        <w:gridCol w:w="1985"/>
        <w:gridCol w:w="709"/>
      </w:tblGrid>
      <w:tr w:rsidR="00910705" w:rsidTr="007C25FA">
        <w:tc>
          <w:tcPr>
            <w:tcW w:w="329" w:type="dxa"/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стоимость услуг в час (руб.)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rPr>
          <w:trHeight w:val="211"/>
        </w:trPr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Автобус от 20 до 50 посадочных мест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4 500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Микроавтобус (пассажирский) от 8 до 20 посадочных мест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3 000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Легковой автомобиль, в том числе автомобиль сопровождения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2 500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Грузовой автотранспорт (грузоподъемность до 1,5 тонны)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2 500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Грузовой автотранспорт (грузоподъемность от 1,5 до 3,5 тонны)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3 000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Грузовой автотранспорт (грузоподъемность от 3,5 до 5 тонн)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4 000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Катер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11 000</w:t>
            </w:r>
          </w:p>
        </w:tc>
        <w:tc>
          <w:tcPr>
            <w:tcW w:w="70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</w:tr>
      <w:tr w:rsidR="00910705" w:rsidTr="007C25FA">
        <w:tc>
          <w:tcPr>
            <w:tcW w:w="329" w:type="dxa"/>
          </w:tcPr>
          <w:p w:rsidR="00910705" w:rsidRDefault="00910705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Снегоход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5" w:rsidRPr="0022149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495">
              <w:rPr>
                <w:rFonts w:ascii="Times New Roman" w:hAnsi="Times New Roman"/>
                <w:sz w:val="24"/>
                <w:szCs w:val="24"/>
              </w:rPr>
              <w:t>до 2 500</w:t>
            </w:r>
          </w:p>
        </w:tc>
        <w:tc>
          <w:tcPr>
            <w:tcW w:w="709" w:type="dxa"/>
          </w:tcPr>
          <w:p w:rsidR="00910705" w:rsidRDefault="00000000" w:rsidP="007C25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</w:tr>
    </w:tbl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 w:rsidR="0091070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tbl>
      <w:tblPr>
        <w:tblW w:w="1003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4399"/>
        <w:gridCol w:w="2913"/>
      </w:tblGrid>
      <w:tr w:rsidR="00910705">
        <w:trPr>
          <w:trHeight w:val="2220"/>
        </w:trPr>
        <w:tc>
          <w:tcPr>
            <w:tcW w:w="2723" w:type="dxa"/>
            <w:shd w:val="clear" w:color="auto" w:fill="auto"/>
          </w:tcPr>
          <w:p w:rsidR="00910705" w:rsidRPr="0022149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  <w:rPr>
                <w:sz w:val="28"/>
                <w:szCs w:val="28"/>
              </w:rPr>
            </w:pPr>
            <w:r w:rsidRPr="00221495">
              <w:rPr>
                <w:rFonts w:ascii="Times New Roman" w:hAnsi="Times New Roman"/>
                <w:sz w:val="28"/>
                <w:szCs w:val="28"/>
              </w:rPr>
              <w:t>И.о. Министра</w:t>
            </w:r>
          </w:p>
          <w:p w:rsidR="00910705" w:rsidRPr="00221495" w:rsidRDefault="00910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  <w:rPr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10705" w:rsidRPr="00221495" w:rsidRDefault="00910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" w:hanging="3"/>
              <w:rPr>
                <w:sz w:val="28"/>
                <w:szCs w:val="28"/>
              </w:rPr>
            </w:pPr>
          </w:p>
          <w:p w:rsidR="00910705" w:rsidRPr="0022149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bookmarkStart w:id="1" w:name="SIGNERSTAMP1"/>
            <w:r w:rsidRPr="00221495"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910705" w:rsidRPr="00221495" w:rsidRDefault="009107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</w:tcPr>
          <w:p w:rsidR="00910705" w:rsidRPr="00221495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  <w:rPr>
                <w:sz w:val="28"/>
                <w:szCs w:val="28"/>
              </w:rPr>
            </w:pPr>
            <w:r w:rsidRPr="00221495">
              <w:rPr>
                <w:rFonts w:ascii="Times New Roman" w:hAnsi="Times New Roman"/>
                <w:sz w:val="28"/>
                <w:szCs w:val="28"/>
              </w:rPr>
              <w:t>Н.В. Орлова</w:t>
            </w:r>
          </w:p>
        </w:tc>
      </w:tr>
    </w:tbl>
    <w:p w:rsidR="00910705" w:rsidRDefault="00910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sectPr w:rsidR="00910705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1940" w:rsidRDefault="002119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auto"/>
          <w:sz w:val="20"/>
          <w:lang w:val="en-US" w:eastAsia="zh-CN"/>
        </w:rPr>
      </w:pPr>
      <w:r>
        <w:rPr>
          <w:rFonts w:ascii="Times New Roman" w:hAnsi="Times New Roman"/>
          <w:color w:val="auto"/>
          <w:sz w:val="20"/>
        </w:rPr>
        <w:separator/>
      </w:r>
    </w:p>
  </w:endnote>
  <w:endnote w:type="continuationSeparator" w:id="0">
    <w:p w:rsidR="00211940" w:rsidRDefault="002119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auto"/>
          <w:sz w:val="20"/>
          <w:lang w:val="en-US" w:eastAsia="zh-CN"/>
        </w:rPr>
      </w:pPr>
      <w:r>
        <w:rPr>
          <w:rFonts w:ascii="Times New Roman" w:hAnsi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1940" w:rsidRDefault="002119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auto"/>
          <w:sz w:val="20"/>
          <w:lang w:val="en-US" w:eastAsia="zh-CN"/>
        </w:rPr>
      </w:pPr>
      <w:r>
        <w:rPr>
          <w:rFonts w:ascii="Times New Roman" w:hAnsi="Times New Roman"/>
          <w:color w:val="auto"/>
          <w:sz w:val="20"/>
        </w:rPr>
        <w:separator/>
      </w:r>
    </w:p>
  </w:footnote>
  <w:footnote w:type="continuationSeparator" w:id="0">
    <w:p w:rsidR="00211940" w:rsidRDefault="002119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auto"/>
          <w:sz w:val="20"/>
          <w:lang w:val="en-US" w:eastAsia="zh-CN"/>
        </w:rPr>
      </w:pPr>
      <w:r>
        <w:rPr>
          <w:rFonts w:ascii="Times New Roman" w:hAnsi="Times New Roman"/>
          <w:color w:val="auto"/>
          <w:sz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05"/>
    <w:rsid w:val="00146AFE"/>
    <w:rsid w:val="00211940"/>
    <w:rsid w:val="00221495"/>
    <w:rsid w:val="00511B00"/>
    <w:rsid w:val="007C25FA"/>
    <w:rsid w:val="00910705"/>
    <w:rsid w:val="00E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1B1D-95C3-4CC2-B5C9-D62CDDA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3">
    <w:name w:val="Верхний колонтитул Знак1"/>
    <w:basedOn w:val="a0"/>
    <w:link w:val="a9"/>
    <w:uiPriority w:val="99"/>
  </w:style>
  <w:style w:type="character" w:customStyle="1" w:styleId="14">
    <w:name w:val="Нижний колонтитул Знак1"/>
    <w:basedOn w:val="a0"/>
    <w:link w:val="aa"/>
    <w:uiPriority w:val="99"/>
  </w:style>
  <w:style w:type="character" w:customStyle="1" w:styleId="ab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  <w:qFormat/>
  </w:style>
  <w:style w:type="character" w:customStyle="1" w:styleId="24">
    <w:name w:val="Оглавление 2 Знак"/>
    <w:link w:val="25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3"/>
    <w:qFormat/>
    <w:rPr>
      <w:rFonts w:ascii="XO Thames" w:hAnsi="XO Thames"/>
      <w:sz w:val="28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f5">
    <w:name w:val="Текст выноски Знак"/>
    <w:basedOn w:val="1"/>
    <w:link w:val="af6"/>
    <w:qFormat/>
    <w:rPr>
      <w:rFonts w:ascii="Segoe UI" w:hAnsi="Segoe UI"/>
      <w:sz w:val="18"/>
    </w:rPr>
  </w:style>
  <w:style w:type="character" w:customStyle="1" w:styleId="af7">
    <w:name w:val="Нижний колонтитул Знак"/>
    <w:basedOn w:val="1"/>
    <w:qFormat/>
    <w:rPr>
      <w:rFonts w:ascii="Times New Roman" w:hAnsi="Times New Roman"/>
      <w:sz w:val="28"/>
    </w:rPr>
  </w:style>
  <w:style w:type="character" w:customStyle="1" w:styleId="32">
    <w:name w:val="Оглавление 3 Знак"/>
    <w:link w:val="33"/>
    <w:qFormat/>
    <w:rPr>
      <w:rFonts w:ascii="XO Thames" w:hAnsi="XO Thames"/>
      <w:sz w:val="28"/>
    </w:rPr>
  </w:style>
  <w:style w:type="character" w:customStyle="1" w:styleId="af8">
    <w:name w:val="Верхний колонтитул Знак"/>
    <w:basedOn w:val="1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f9">
    <w:name w:val="Hyperlink"/>
    <w:basedOn w:val="a0"/>
    <w:link w:val="16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3"/>
    <w:qFormat/>
    <w:rPr>
      <w:rFonts w:ascii="XO Thames" w:hAnsi="XO Thames"/>
      <w:sz w:val="28"/>
    </w:rPr>
  </w:style>
  <w:style w:type="character" w:customStyle="1" w:styleId="afa">
    <w:name w:val="Текст Знак"/>
    <w:basedOn w:val="1"/>
    <w:link w:val="afb"/>
    <w:qFormat/>
    <w:rPr>
      <w:rFonts w:ascii="Calibri" w:hAnsi="Calibri"/>
    </w:rPr>
  </w:style>
  <w:style w:type="character" w:customStyle="1" w:styleId="afc">
    <w:name w:val="Подзаголовок Знак"/>
    <w:qFormat/>
    <w:rPr>
      <w:rFonts w:ascii="XO Thames" w:hAnsi="XO Thames"/>
      <w:i/>
      <w:sz w:val="24"/>
    </w:rPr>
  </w:style>
  <w:style w:type="character" w:customStyle="1" w:styleId="afd">
    <w:name w:val="Название Знак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19">
    <w:name w:val="Заголовок1"/>
    <w:basedOn w:val="a"/>
    <w:next w:val="afe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cs="Lohit Devanagari"/>
    </w:rPr>
  </w:style>
  <w:style w:type="paragraph" w:styleId="ac">
    <w:name w:val="caption"/>
    <w:basedOn w:val="a"/>
    <w:link w:val="ab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5">
    <w:name w:val="toc 2"/>
    <w:next w:val="a"/>
    <w:link w:val="24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3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f6">
    <w:name w:val="Balloon Text"/>
    <w:basedOn w:val="a"/>
    <w:link w:val="af5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f1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a">
    <w:name w:val="footer"/>
    <w:basedOn w:val="a"/>
    <w:link w:val="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1a">
    <w:name w:val="Основной шрифт абзаца1"/>
    <w:qFormat/>
    <w:pPr>
      <w:spacing w:after="160" w:line="264" w:lineRule="auto"/>
    </w:pPr>
  </w:style>
  <w:style w:type="paragraph" w:styleId="33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9">
    <w:name w:val="header"/>
    <w:basedOn w:val="a"/>
    <w:link w:val="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Гиперссылка1"/>
    <w:basedOn w:val="1a"/>
    <w:link w:val="af9"/>
    <w:qFormat/>
    <w:rPr>
      <w:color w:val="0563C1" w:themeColor="hyperlink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link w:val="17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2">
    <w:name w:val="toc 9"/>
    <w:next w:val="a"/>
    <w:link w:val="91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2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3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b">
    <w:name w:val="Plain Text"/>
    <w:basedOn w:val="a"/>
    <w:link w:val="afa"/>
    <w:qFormat/>
    <w:pPr>
      <w:spacing w:after="0" w:line="240" w:lineRule="auto"/>
    </w:pPr>
    <w:rPr>
      <w:rFonts w:ascii="Calibri" w:hAnsi="Calibri"/>
    </w:rPr>
  </w:style>
  <w:style w:type="paragraph" w:styleId="a6">
    <w:name w:val="Subtitle"/>
    <w:next w:val="a"/>
    <w:link w:val="1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5">
    <w:name w:val="Title"/>
    <w:next w:val="a"/>
    <w:link w:val="a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f2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Вихров Роман Сергеевич</dc:creator>
  <dc:description/>
  <cp:lastModifiedBy>Глубокая Наталья Викторовна</cp:lastModifiedBy>
  <cp:revision>12</cp:revision>
  <dcterms:created xsi:type="dcterms:W3CDTF">2023-07-19T05:14:00Z</dcterms:created>
  <dcterms:modified xsi:type="dcterms:W3CDTF">2025-01-24T07:32:00Z</dcterms:modified>
  <dc:language>ru-RU</dc:language>
</cp:coreProperties>
</file>